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DE4DC" w14:textId="1B733BFE" w:rsidR="008921B8" w:rsidRPr="008921B8" w:rsidRDefault="008921B8" w:rsidP="008921B8">
      <w:pPr>
        <w:pStyle w:val="IntenseQuote"/>
        <w:pBdr>
          <w:bottom w:val="single" w:sz="4" w:space="5" w:color="4472C4" w:themeColor="accent1"/>
        </w:pBdr>
        <w:spacing w:before="100" w:beforeAutospacing="1" w:after="100" w:afterAutospacing="1"/>
        <w:ind w:left="720" w:right="720"/>
        <w:contextualSpacing/>
        <w:rPr>
          <w:b/>
          <w:i w:val="0"/>
          <w:color w:val="6B4185"/>
          <w:sz w:val="40"/>
          <w:szCs w:val="44"/>
        </w:rPr>
      </w:pPr>
      <w:r w:rsidRPr="008921B8">
        <w:rPr>
          <w:b/>
          <w:i w:val="0"/>
          <w:color w:val="6B4185"/>
          <w:sz w:val="40"/>
          <w:szCs w:val="44"/>
        </w:rPr>
        <w:t xml:space="preserve">Parenting Workshops </w:t>
      </w:r>
      <w:r w:rsidR="00034898">
        <w:rPr>
          <w:b/>
          <w:i w:val="0"/>
          <w:color w:val="6B4185"/>
          <w:sz w:val="40"/>
          <w:szCs w:val="44"/>
        </w:rPr>
        <w:t>September</w:t>
      </w:r>
      <w:r w:rsidR="00F944B5">
        <w:rPr>
          <w:b/>
          <w:i w:val="0"/>
          <w:color w:val="6B4185"/>
          <w:sz w:val="40"/>
          <w:szCs w:val="44"/>
        </w:rPr>
        <w:t xml:space="preserve"> - </w:t>
      </w:r>
      <w:r w:rsidR="00034898">
        <w:rPr>
          <w:b/>
          <w:i w:val="0"/>
          <w:color w:val="6B4185"/>
          <w:sz w:val="40"/>
          <w:szCs w:val="44"/>
        </w:rPr>
        <w:t>December</w:t>
      </w:r>
      <w:r w:rsidR="00165726">
        <w:rPr>
          <w:b/>
          <w:i w:val="0"/>
          <w:color w:val="6B4185"/>
          <w:sz w:val="40"/>
          <w:szCs w:val="44"/>
        </w:rPr>
        <w:t xml:space="preserve"> 202</w:t>
      </w:r>
      <w:r w:rsidR="00707305">
        <w:rPr>
          <w:b/>
          <w:i w:val="0"/>
          <w:color w:val="6B4185"/>
          <w:sz w:val="40"/>
          <w:szCs w:val="44"/>
        </w:rPr>
        <w:t>6</w:t>
      </w:r>
    </w:p>
    <w:p w14:paraId="0061B01C" w14:textId="77777777" w:rsidR="008921B8" w:rsidRPr="0095122A" w:rsidRDefault="008921B8" w:rsidP="008921B8"/>
    <w:tbl>
      <w:tblPr>
        <w:tblStyle w:val="TableGrid"/>
        <w:tblW w:w="5000" w:type="pct"/>
        <w:tblLayout w:type="fixed"/>
        <w:tblLook w:val="04A0" w:firstRow="1" w:lastRow="0" w:firstColumn="1" w:lastColumn="0" w:noHBand="0" w:noVBand="1"/>
      </w:tblPr>
      <w:tblGrid>
        <w:gridCol w:w="1707"/>
        <w:gridCol w:w="6029"/>
        <w:gridCol w:w="1614"/>
      </w:tblGrid>
      <w:tr w:rsidR="008921B8" w:rsidRPr="0095122A" w14:paraId="24FE463D" w14:textId="77777777" w:rsidTr="00987054">
        <w:trPr>
          <w:cantSplit/>
          <w:trHeight w:val="432"/>
        </w:trPr>
        <w:tc>
          <w:tcPr>
            <w:tcW w:w="913" w:type="pct"/>
          </w:tcPr>
          <w:p w14:paraId="3EADC0AB" w14:textId="77777777" w:rsidR="008921B8" w:rsidRPr="0095122A" w:rsidRDefault="008921B8" w:rsidP="004F4FDF">
            <w:pPr>
              <w:spacing w:before="20" w:after="20"/>
              <w:contextualSpacing/>
              <w:jc w:val="center"/>
              <w:rPr>
                <w:b/>
                <w:bCs/>
                <w:color w:val="538135" w:themeColor="accent6" w:themeShade="BF"/>
                <w:sz w:val="32"/>
                <w:szCs w:val="32"/>
              </w:rPr>
            </w:pPr>
            <w:r w:rsidRPr="0095122A">
              <w:rPr>
                <w:b/>
                <w:bCs/>
                <w:color w:val="538135" w:themeColor="accent6" w:themeShade="BF"/>
                <w:sz w:val="36"/>
                <w:szCs w:val="32"/>
              </w:rPr>
              <w:t>Title</w:t>
            </w:r>
          </w:p>
        </w:tc>
        <w:tc>
          <w:tcPr>
            <w:tcW w:w="3224" w:type="pct"/>
          </w:tcPr>
          <w:p w14:paraId="2AC53731" w14:textId="77777777" w:rsidR="008921B8" w:rsidRPr="0095122A" w:rsidRDefault="008921B8" w:rsidP="004F4FDF">
            <w:pPr>
              <w:spacing w:before="20" w:after="20"/>
              <w:contextualSpacing/>
              <w:jc w:val="center"/>
              <w:rPr>
                <w:color w:val="538135" w:themeColor="accent6" w:themeShade="BF"/>
                <w:sz w:val="32"/>
                <w:szCs w:val="44"/>
              </w:rPr>
            </w:pPr>
            <w:r w:rsidRPr="0095122A">
              <w:rPr>
                <w:sz w:val="36"/>
                <w:szCs w:val="44"/>
              </w:rPr>
              <w:t>Workshop Description</w:t>
            </w:r>
          </w:p>
        </w:tc>
        <w:tc>
          <w:tcPr>
            <w:tcW w:w="863" w:type="pct"/>
          </w:tcPr>
          <w:p w14:paraId="6AE31735" w14:textId="77777777" w:rsidR="008921B8" w:rsidRPr="0095122A" w:rsidRDefault="008921B8" w:rsidP="004F4FDF">
            <w:pPr>
              <w:spacing w:before="20" w:after="20"/>
              <w:contextualSpacing/>
              <w:jc w:val="center"/>
              <w:rPr>
                <w:color w:val="538135" w:themeColor="accent6" w:themeShade="BF"/>
                <w:sz w:val="24"/>
                <w:szCs w:val="24"/>
              </w:rPr>
            </w:pPr>
            <w:r w:rsidRPr="0095122A">
              <w:rPr>
                <w:color w:val="538135" w:themeColor="accent6" w:themeShade="BF"/>
                <w:sz w:val="32"/>
                <w:szCs w:val="32"/>
              </w:rPr>
              <w:t>Dates &amp; Time</w:t>
            </w:r>
            <w:r>
              <w:rPr>
                <w:color w:val="538135" w:themeColor="accent6" w:themeShade="BF"/>
                <w:sz w:val="32"/>
                <w:szCs w:val="32"/>
              </w:rPr>
              <w:t>s</w:t>
            </w:r>
          </w:p>
        </w:tc>
      </w:tr>
      <w:tr w:rsidR="00076A5C" w:rsidRPr="0095122A" w14:paraId="5CEA6322" w14:textId="77777777" w:rsidTr="00987054">
        <w:trPr>
          <w:cantSplit/>
          <w:trHeight w:val="432"/>
        </w:trPr>
        <w:tc>
          <w:tcPr>
            <w:tcW w:w="913" w:type="pct"/>
          </w:tcPr>
          <w:p w14:paraId="73395726" w14:textId="15DFEF3E" w:rsidR="00076A5C" w:rsidRPr="0095122A" w:rsidRDefault="00076A5C" w:rsidP="00076A5C">
            <w:pPr>
              <w:spacing w:before="20" w:after="20"/>
              <w:contextualSpacing/>
              <w:rPr>
                <w:b/>
                <w:bCs/>
                <w:i/>
                <w:iCs/>
                <w:color w:val="538135" w:themeColor="accent6" w:themeShade="BF"/>
                <w:sz w:val="28"/>
                <w:szCs w:val="28"/>
              </w:rPr>
            </w:pPr>
            <w:r w:rsidRPr="0095122A">
              <w:rPr>
                <w:b/>
                <w:bCs/>
                <w:i/>
                <w:iCs/>
                <w:color w:val="538135" w:themeColor="accent6" w:themeShade="BF"/>
                <w:sz w:val="28"/>
                <w:szCs w:val="28"/>
              </w:rPr>
              <w:t>Emotional Adaptability</w:t>
            </w:r>
          </w:p>
        </w:tc>
        <w:tc>
          <w:tcPr>
            <w:tcW w:w="3224" w:type="pct"/>
          </w:tcPr>
          <w:p w14:paraId="79D146A3" w14:textId="4AE9E980" w:rsidR="00076A5C" w:rsidRPr="0095122A" w:rsidRDefault="00076A5C" w:rsidP="00076A5C">
            <w:pPr>
              <w:spacing w:before="20" w:after="20" w:line="252" w:lineRule="auto"/>
              <w:contextualSpacing/>
              <w:rPr>
                <w:sz w:val="24"/>
                <w:szCs w:val="24"/>
              </w:rPr>
            </w:pPr>
            <w:r w:rsidRPr="0095122A">
              <w:rPr>
                <w:sz w:val="24"/>
                <w:szCs w:val="24"/>
              </w:rPr>
              <w:t>When we mix our emotions with the experience of others, with updated wisdom about our past stories and upgraded skills, we become more comfortable and more confident with emotional complexity. In this workshop we explore 6 big emotions: Joy, Fear, Sadness, Anger, Shame, and Curiosity.</w:t>
            </w:r>
          </w:p>
        </w:tc>
        <w:tc>
          <w:tcPr>
            <w:tcW w:w="863" w:type="pct"/>
          </w:tcPr>
          <w:p w14:paraId="0AAFB463" w14:textId="77777777" w:rsidR="00076A5C" w:rsidRPr="0095122A" w:rsidRDefault="00076A5C" w:rsidP="00076A5C">
            <w:pPr>
              <w:spacing w:before="20" w:after="20"/>
              <w:contextualSpacing/>
              <w:rPr>
                <w:b/>
                <w:bCs/>
                <w:color w:val="538135" w:themeColor="accent6" w:themeShade="BF"/>
              </w:rPr>
            </w:pPr>
            <w:r w:rsidRPr="0095122A">
              <w:rPr>
                <w:b/>
                <w:bCs/>
                <w:color w:val="538135" w:themeColor="accent6" w:themeShade="BF"/>
                <w:szCs w:val="20"/>
              </w:rPr>
              <w:t>3</w:t>
            </w:r>
            <w:r>
              <w:rPr>
                <w:b/>
                <w:bCs/>
                <w:color w:val="538135" w:themeColor="accent6" w:themeShade="BF"/>
                <w:szCs w:val="20"/>
              </w:rPr>
              <w:t xml:space="preserve"> Part</w:t>
            </w:r>
            <w:r w:rsidRPr="0095122A">
              <w:rPr>
                <w:b/>
                <w:bCs/>
                <w:color w:val="538135" w:themeColor="accent6" w:themeShade="BF"/>
                <w:szCs w:val="20"/>
              </w:rPr>
              <w:t xml:space="preserve"> series</w:t>
            </w:r>
            <w:r w:rsidRPr="0095122A">
              <w:rPr>
                <w:i/>
                <w:iCs/>
                <w:color w:val="538135" w:themeColor="accent6" w:themeShade="BF"/>
              </w:rPr>
              <w:t xml:space="preserve"> </w:t>
            </w:r>
            <w:r w:rsidRPr="0095122A">
              <w:rPr>
                <w:i/>
                <w:iCs/>
                <w:color w:val="538135" w:themeColor="accent6" w:themeShade="BF"/>
                <w:szCs w:val="20"/>
              </w:rPr>
              <w:t>Starts…</w:t>
            </w:r>
          </w:p>
          <w:p w14:paraId="104C5F22" w14:textId="2762D466" w:rsidR="00076A5C" w:rsidRPr="008921B8" w:rsidRDefault="00E7074C" w:rsidP="00076A5C">
            <w:pPr>
              <w:spacing w:before="20" w:after="20"/>
              <w:contextualSpacing/>
              <w:rPr>
                <w:bCs/>
                <w:color w:val="538135" w:themeColor="accent6" w:themeShade="BF"/>
                <w:szCs w:val="20"/>
              </w:rPr>
            </w:pPr>
            <w:r>
              <w:rPr>
                <w:b/>
                <w:bCs/>
                <w:color w:val="538135" w:themeColor="accent6" w:themeShade="BF"/>
                <w:szCs w:val="20"/>
              </w:rPr>
              <w:t xml:space="preserve">September </w:t>
            </w:r>
            <w:r w:rsidR="005F6143">
              <w:rPr>
                <w:b/>
                <w:bCs/>
                <w:color w:val="538135" w:themeColor="accent6" w:themeShade="BF"/>
                <w:szCs w:val="20"/>
              </w:rPr>
              <w:t>1</w:t>
            </w:r>
            <w:r>
              <w:rPr>
                <w:b/>
                <w:bCs/>
                <w:color w:val="538135" w:themeColor="accent6" w:themeShade="BF"/>
                <w:szCs w:val="20"/>
              </w:rPr>
              <w:t>5</w:t>
            </w:r>
            <w:r w:rsidR="005F6143">
              <w:rPr>
                <w:b/>
                <w:bCs/>
                <w:color w:val="538135" w:themeColor="accent6" w:themeShade="BF"/>
                <w:szCs w:val="20"/>
              </w:rPr>
              <w:t>/</w:t>
            </w:r>
            <w:r>
              <w:rPr>
                <w:b/>
                <w:bCs/>
                <w:color w:val="538135" w:themeColor="accent6" w:themeShade="BF"/>
                <w:szCs w:val="20"/>
              </w:rPr>
              <w:t>22</w:t>
            </w:r>
            <w:r w:rsidR="005F6143">
              <w:rPr>
                <w:b/>
                <w:bCs/>
                <w:color w:val="538135" w:themeColor="accent6" w:themeShade="BF"/>
                <w:szCs w:val="20"/>
              </w:rPr>
              <w:t>/2</w:t>
            </w:r>
            <w:r>
              <w:rPr>
                <w:b/>
                <w:bCs/>
                <w:color w:val="538135" w:themeColor="accent6" w:themeShade="BF"/>
                <w:szCs w:val="20"/>
              </w:rPr>
              <w:t xml:space="preserve">9 </w:t>
            </w:r>
            <w:r>
              <w:rPr>
                <w:bCs/>
                <w:color w:val="538135" w:themeColor="accent6" w:themeShade="BF"/>
                <w:sz w:val="18"/>
                <w:szCs w:val="18"/>
              </w:rPr>
              <w:t>9</w:t>
            </w:r>
            <w:r w:rsidR="005F6143">
              <w:rPr>
                <w:bCs/>
                <w:color w:val="538135" w:themeColor="accent6" w:themeShade="BF"/>
                <w:sz w:val="18"/>
                <w:szCs w:val="18"/>
              </w:rPr>
              <w:t>:30-</w:t>
            </w:r>
            <w:r>
              <w:rPr>
                <w:bCs/>
                <w:color w:val="538135" w:themeColor="accent6" w:themeShade="BF"/>
                <w:sz w:val="18"/>
                <w:szCs w:val="18"/>
              </w:rPr>
              <w:t>11</w:t>
            </w:r>
            <w:r w:rsidR="005F6143">
              <w:rPr>
                <w:bCs/>
                <w:color w:val="538135" w:themeColor="accent6" w:themeShade="BF"/>
                <w:sz w:val="18"/>
                <w:szCs w:val="18"/>
              </w:rPr>
              <w:t xml:space="preserve">:30 </w:t>
            </w:r>
            <w:r>
              <w:rPr>
                <w:bCs/>
                <w:color w:val="538135" w:themeColor="accent6" w:themeShade="BF"/>
                <w:sz w:val="18"/>
                <w:szCs w:val="18"/>
              </w:rPr>
              <w:t>a</w:t>
            </w:r>
            <w:r w:rsidR="005F6143">
              <w:rPr>
                <w:bCs/>
                <w:color w:val="538135" w:themeColor="accent6" w:themeShade="BF"/>
                <w:sz w:val="18"/>
                <w:szCs w:val="18"/>
              </w:rPr>
              <w:t>m</w:t>
            </w:r>
            <w:r w:rsidR="005F6143" w:rsidRPr="00AD6F64">
              <w:rPr>
                <w:bCs/>
                <w:color w:val="538135" w:themeColor="accent6" w:themeShade="BF"/>
                <w:sz w:val="18"/>
                <w:szCs w:val="18"/>
              </w:rPr>
              <w:t xml:space="preserve"> @</w:t>
            </w:r>
            <w:r w:rsidR="005F6143">
              <w:rPr>
                <w:bCs/>
                <w:color w:val="538135" w:themeColor="accent6" w:themeShade="BF"/>
                <w:sz w:val="18"/>
                <w:szCs w:val="18"/>
              </w:rPr>
              <w:t xml:space="preserve"> The </w:t>
            </w:r>
            <w:r w:rsidR="007B5132">
              <w:rPr>
                <w:bCs/>
                <w:color w:val="538135" w:themeColor="accent6" w:themeShade="BF"/>
                <w:sz w:val="18"/>
                <w:szCs w:val="18"/>
              </w:rPr>
              <w:t>Neighbourhood</w:t>
            </w:r>
            <w:r>
              <w:rPr>
                <w:bCs/>
                <w:color w:val="538135" w:themeColor="accent6" w:themeShade="BF"/>
                <w:sz w:val="18"/>
                <w:szCs w:val="18"/>
              </w:rPr>
              <w:t xml:space="preserve"> Learning Centre</w:t>
            </w:r>
          </w:p>
        </w:tc>
      </w:tr>
      <w:tr w:rsidR="00D76B3B" w:rsidRPr="0095122A" w14:paraId="649B7357" w14:textId="77777777" w:rsidTr="00D76B3B">
        <w:trPr>
          <w:trHeight w:val="432"/>
        </w:trPr>
        <w:tc>
          <w:tcPr>
            <w:tcW w:w="913" w:type="pct"/>
          </w:tcPr>
          <w:p w14:paraId="6C8AD771" w14:textId="77777777" w:rsidR="00D76B3B" w:rsidRPr="0095122A" w:rsidRDefault="00D76B3B" w:rsidP="00E9251F">
            <w:pPr>
              <w:spacing w:before="20" w:after="20"/>
              <w:contextualSpacing/>
              <w:rPr>
                <w:b/>
                <w:bCs/>
                <w:i/>
                <w:iCs/>
                <w:color w:val="538135" w:themeColor="accent6" w:themeShade="BF"/>
                <w:sz w:val="28"/>
                <w:szCs w:val="28"/>
              </w:rPr>
            </w:pPr>
            <w:r w:rsidRPr="0095122A">
              <w:rPr>
                <w:b/>
                <w:bCs/>
                <w:i/>
                <w:iCs/>
                <w:color w:val="538135" w:themeColor="accent6" w:themeShade="BF"/>
                <w:sz w:val="28"/>
                <w:szCs w:val="28"/>
              </w:rPr>
              <w:t xml:space="preserve">Circle of </w:t>
            </w:r>
            <w:proofErr w:type="spellStart"/>
            <w:r w:rsidRPr="0095122A">
              <w:rPr>
                <w:b/>
                <w:bCs/>
                <w:i/>
                <w:iCs/>
                <w:color w:val="538135" w:themeColor="accent6" w:themeShade="BF"/>
                <w:sz w:val="28"/>
                <w:szCs w:val="28"/>
              </w:rPr>
              <w:t>Security</w:t>
            </w:r>
            <w:r w:rsidRPr="00033DC2">
              <w:rPr>
                <w:b/>
                <w:bCs/>
                <w:i/>
                <w:iCs/>
                <w:color w:val="538135" w:themeColor="accent6" w:themeShade="BF"/>
                <w:sz w:val="14"/>
                <w:szCs w:val="28"/>
                <w:vertAlign w:val="superscript"/>
              </w:rPr>
              <w:t>TM</w:t>
            </w:r>
            <w:proofErr w:type="spellEnd"/>
          </w:p>
        </w:tc>
        <w:tc>
          <w:tcPr>
            <w:tcW w:w="3224" w:type="pct"/>
          </w:tcPr>
          <w:p w14:paraId="2577F979" w14:textId="77777777" w:rsidR="00D76B3B" w:rsidRPr="0095122A" w:rsidRDefault="00D76B3B" w:rsidP="00E9251F">
            <w:pPr>
              <w:spacing w:before="20" w:after="20" w:line="252" w:lineRule="auto"/>
              <w:contextualSpacing/>
              <w:rPr>
                <w:sz w:val="24"/>
                <w:szCs w:val="24"/>
              </w:rPr>
            </w:pPr>
            <w:r w:rsidRPr="0095122A">
              <w:rPr>
                <w:sz w:val="24"/>
                <w:szCs w:val="24"/>
              </w:rPr>
              <w:t xml:space="preserve">A research and relationship-based program that takes much of the guess work out of </w:t>
            </w:r>
            <w:r>
              <w:rPr>
                <w:sz w:val="24"/>
                <w:szCs w:val="24"/>
              </w:rPr>
              <w:t xml:space="preserve">being a caregiver </w:t>
            </w:r>
            <w:r w:rsidRPr="0095122A">
              <w:rPr>
                <w:sz w:val="24"/>
                <w:szCs w:val="24"/>
              </w:rPr>
              <w:t xml:space="preserve">and improving confidence in recognizing emotional needs and providing information </w:t>
            </w:r>
            <w:r>
              <w:rPr>
                <w:sz w:val="24"/>
                <w:szCs w:val="24"/>
              </w:rPr>
              <w:t xml:space="preserve">to help </w:t>
            </w:r>
            <w:r w:rsidRPr="0095122A">
              <w:rPr>
                <w:sz w:val="24"/>
                <w:szCs w:val="24"/>
              </w:rPr>
              <w:t xml:space="preserve">interpret their child’s behaviours.  </w:t>
            </w:r>
          </w:p>
        </w:tc>
        <w:tc>
          <w:tcPr>
            <w:tcW w:w="863" w:type="pct"/>
          </w:tcPr>
          <w:p w14:paraId="06AA4E55" w14:textId="77777777" w:rsidR="00D76B3B" w:rsidRPr="009122E1" w:rsidRDefault="00D76B3B" w:rsidP="00E9251F">
            <w:pPr>
              <w:spacing w:before="20" w:after="20"/>
              <w:contextualSpacing/>
              <w:rPr>
                <w:b/>
                <w:bCs/>
                <w:color w:val="538135" w:themeColor="accent6" w:themeShade="BF"/>
              </w:rPr>
            </w:pPr>
            <w:r w:rsidRPr="009122E1">
              <w:rPr>
                <w:b/>
                <w:bCs/>
                <w:color w:val="538135" w:themeColor="accent6" w:themeShade="BF"/>
              </w:rPr>
              <w:t>8 Part series</w:t>
            </w:r>
            <w:r w:rsidRPr="009122E1">
              <w:rPr>
                <w:i/>
                <w:iCs/>
                <w:color w:val="538135" w:themeColor="accent6" w:themeShade="BF"/>
              </w:rPr>
              <w:t xml:space="preserve"> Starts…</w:t>
            </w:r>
          </w:p>
          <w:p w14:paraId="4E8BCF45" w14:textId="77777777" w:rsidR="00D76B3B" w:rsidRPr="009122E1" w:rsidRDefault="00D76B3B" w:rsidP="00E9251F">
            <w:pPr>
              <w:spacing w:before="20" w:after="20"/>
              <w:contextualSpacing/>
              <w:rPr>
                <w:bCs/>
                <w:color w:val="538135" w:themeColor="accent6" w:themeShade="BF"/>
              </w:rPr>
            </w:pPr>
            <w:r w:rsidRPr="009122E1">
              <w:rPr>
                <w:b/>
                <w:bCs/>
                <w:color w:val="538135" w:themeColor="accent6" w:themeShade="BF"/>
              </w:rPr>
              <w:t xml:space="preserve">Sep 16/23/Oct 7/14/21/28 Nov 4/18 </w:t>
            </w:r>
            <w:r w:rsidRPr="009122E1">
              <w:rPr>
                <w:bCs/>
                <w:color w:val="538135" w:themeColor="accent6" w:themeShade="BF"/>
              </w:rPr>
              <w:t>6:00 – 8:00 pm @ The Paramount Building</w:t>
            </w:r>
          </w:p>
        </w:tc>
      </w:tr>
      <w:tr w:rsidR="003315B4" w:rsidRPr="0095122A" w14:paraId="3B3F3B4F" w14:textId="77777777" w:rsidTr="00987054">
        <w:trPr>
          <w:cantSplit/>
          <w:trHeight w:val="432"/>
        </w:trPr>
        <w:tc>
          <w:tcPr>
            <w:tcW w:w="913" w:type="pct"/>
          </w:tcPr>
          <w:p w14:paraId="0BF96B79" w14:textId="5DC87192" w:rsidR="003315B4" w:rsidRPr="0095122A" w:rsidRDefault="00DA0A73" w:rsidP="00076A5C">
            <w:pPr>
              <w:spacing w:before="20" w:after="20"/>
              <w:contextualSpacing/>
              <w:rPr>
                <w:b/>
                <w:bCs/>
                <w:i/>
                <w:iCs/>
                <w:color w:val="538135" w:themeColor="accent6" w:themeShade="BF"/>
                <w:sz w:val="28"/>
                <w:szCs w:val="28"/>
              </w:rPr>
            </w:pPr>
            <w:r>
              <w:rPr>
                <w:b/>
                <w:bCs/>
                <w:i/>
                <w:iCs/>
                <w:color w:val="538135" w:themeColor="accent6" w:themeShade="BF"/>
                <w:sz w:val="28"/>
                <w:szCs w:val="28"/>
              </w:rPr>
              <w:t>Child-Caregiver Play Therapy</w:t>
            </w:r>
          </w:p>
        </w:tc>
        <w:tc>
          <w:tcPr>
            <w:tcW w:w="3224" w:type="pct"/>
          </w:tcPr>
          <w:p w14:paraId="68DC1320" w14:textId="7AF3870E" w:rsidR="00DA0A73" w:rsidRPr="00DA0A73" w:rsidRDefault="00DA0A73" w:rsidP="00DA0A73">
            <w:pPr>
              <w:spacing w:before="20" w:after="20" w:line="252" w:lineRule="auto"/>
              <w:contextualSpacing/>
              <w:rPr>
                <w:lang w:val="en-US"/>
              </w:rPr>
            </w:pPr>
            <w:r w:rsidRPr="00DA0A73">
              <w:rPr>
                <w:b/>
                <w:bCs/>
                <w:lang w:val="en-US"/>
              </w:rPr>
              <w:t xml:space="preserve">WHY PLAY MATTERS </w:t>
            </w:r>
          </w:p>
          <w:p w14:paraId="1C2B0B9C" w14:textId="77777777" w:rsidR="009744D5" w:rsidRDefault="00DA0A73" w:rsidP="00DA0A73">
            <w:pPr>
              <w:spacing w:before="20" w:after="20" w:line="252" w:lineRule="auto"/>
              <w:contextualSpacing/>
              <w:rPr>
                <w:sz w:val="24"/>
                <w:szCs w:val="24"/>
                <w:lang w:val="en-US"/>
              </w:rPr>
            </w:pPr>
            <w:r w:rsidRPr="00DA0A73">
              <w:rPr>
                <w:sz w:val="24"/>
                <w:szCs w:val="24"/>
                <w:lang w:val="en-US"/>
              </w:rPr>
              <w:t>The group will provide an understanding of the significance of play for childhood learning and development, foundational skills for enhancing the parent-child attachment bond, and support for parents and caregivers to provide a nurturing and strength-focused environment.</w:t>
            </w:r>
            <w:r w:rsidR="009744D5">
              <w:t xml:space="preserve"> </w:t>
            </w:r>
            <w:r w:rsidR="009744D5" w:rsidRPr="00D76B3B">
              <w:rPr>
                <w:b/>
                <w:bCs/>
                <w:lang w:val="en-US"/>
              </w:rPr>
              <w:t>WHAT YOU WILL GAIN</w:t>
            </w:r>
            <w:r w:rsidR="009744D5" w:rsidRPr="009744D5">
              <w:rPr>
                <w:sz w:val="24"/>
                <w:szCs w:val="24"/>
                <w:lang w:val="en-US"/>
              </w:rPr>
              <w:t xml:space="preserve"> </w:t>
            </w:r>
          </w:p>
          <w:p w14:paraId="6DD6960A" w14:textId="77777777" w:rsidR="009744D5" w:rsidRDefault="009744D5" w:rsidP="00DA0A73">
            <w:pPr>
              <w:spacing w:before="20" w:after="20" w:line="252" w:lineRule="auto"/>
              <w:contextualSpacing/>
              <w:rPr>
                <w:sz w:val="24"/>
                <w:szCs w:val="24"/>
                <w:lang w:val="en-US"/>
              </w:rPr>
            </w:pPr>
            <w:r w:rsidRPr="009744D5">
              <w:rPr>
                <w:sz w:val="24"/>
                <w:szCs w:val="24"/>
                <w:lang w:val="en-US"/>
              </w:rPr>
              <w:t xml:space="preserve">• A deeper understanding of play as a child’s language </w:t>
            </w:r>
          </w:p>
          <w:p w14:paraId="7A9CB6FA" w14:textId="3A691EFD" w:rsidR="003315B4" w:rsidRPr="0095122A" w:rsidRDefault="009744D5" w:rsidP="00DA0A73">
            <w:pPr>
              <w:spacing w:before="20" w:after="20" w:line="252" w:lineRule="auto"/>
              <w:contextualSpacing/>
            </w:pPr>
            <w:r w:rsidRPr="009744D5">
              <w:rPr>
                <w:sz w:val="24"/>
                <w:szCs w:val="24"/>
                <w:lang w:val="en-US"/>
              </w:rPr>
              <w:t xml:space="preserve">• Practical skills to strengthen attachment and </w:t>
            </w:r>
            <w:proofErr w:type="gramStart"/>
            <w:r w:rsidRPr="009744D5">
              <w:rPr>
                <w:sz w:val="24"/>
                <w:szCs w:val="24"/>
                <w:lang w:val="en-US"/>
              </w:rPr>
              <w:t>connection •</w:t>
            </w:r>
            <w:proofErr w:type="gramEnd"/>
            <w:r w:rsidRPr="009744D5">
              <w:rPr>
                <w:sz w:val="24"/>
                <w:szCs w:val="24"/>
                <w:lang w:val="en-US"/>
              </w:rPr>
              <w:t xml:space="preserve"> Ways to respond with warmth, empathy, and confidence • Strength-focused approaches that nurture learning and development</w:t>
            </w:r>
          </w:p>
        </w:tc>
        <w:tc>
          <w:tcPr>
            <w:tcW w:w="863" w:type="pct"/>
          </w:tcPr>
          <w:p w14:paraId="35D906E5" w14:textId="58AD115F" w:rsidR="009744D5" w:rsidRPr="0095122A" w:rsidRDefault="009744D5" w:rsidP="009744D5">
            <w:pPr>
              <w:spacing w:before="20" w:after="20"/>
              <w:contextualSpacing/>
              <w:rPr>
                <w:b/>
                <w:bCs/>
                <w:color w:val="538135" w:themeColor="accent6" w:themeShade="BF"/>
              </w:rPr>
            </w:pPr>
            <w:r>
              <w:rPr>
                <w:b/>
                <w:bCs/>
                <w:color w:val="538135" w:themeColor="accent6" w:themeShade="BF"/>
                <w:szCs w:val="20"/>
              </w:rPr>
              <w:t>8 Part</w:t>
            </w:r>
            <w:r w:rsidRPr="0095122A">
              <w:rPr>
                <w:b/>
                <w:bCs/>
                <w:color w:val="538135" w:themeColor="accent6" w:themeShade="BF"/>
                <w:szCs w:val="20"/>
              </w:rPr>
              <w:t xml:space="preserve"> series</w:t>
            </w:r>
            <w:r w:rsidRPr="0095122A">
              <w:rPr>
                <w:i/>
                <w:iCs/>
                <w:color w:val="538135" w:themeColor="accent6" w:themeShade="BF"/>
              </w:rPr>
              <w:t xml:space="preserve"> </w:t>
            </w:r>
            <w:r w:rsidRPr="0095122A">
              <w:rPr>
                <w:i/>
                <w:iCs/>
                <w:color w:val="538135" w:themeColor="accent6" w:themeShade="BF"/>
                <w:szCs w:val="20"/>
              </w:rPr>
              <w:t>Starts…</w:t>
            </w:r>
          </w:p>
          <w:p w14:paraId="69249399" w14:textId="73C5ADFD" w:rsidR="003315B4" w:rsidRPr="0095122A" w:rsidRDefault="009744D5" w:rsidP="009744D5">
            <w:pPr>
              <w:spacing w:before="20" w:after="20"/>
              <w:contextualSpacing/>
              <w:rPr>
                <w:b/>
                <w:bCs/>
                <w:color w:val="538135" w:themeColor="accent6" w:themeShade="BF"/>
                <w:szCs w:val="20"/>
              </w:rPr>
            </w:pPr>
            <w:r>
              <w:rPr>
                <w:b/>
                <w:bCs/>
                <w:color w:val="538135" w:themeColor="accent6" w:themeShade="BF"/>
                <w:szCs w:val="20"/>
              </w:rPr>
              <w:t>Sep 25/</w:t>
            </w:r>
            <w:r w:rsidR="00665DC4">
              <w:rPr>
                <w:b/>
                <w:bCs/>
                <w:color w:val="538135" w:themeColor="accent6" w:themeShade="BF"/>
                <w:szCs w:val="20"/>
              </w:rPr>
              <w:t xml:space="preserve"> Oct </w:t>
            </w:r>
            <w:r>
              <w:rPr>
                <w:b/>
                <w:bCs/>
                <w:color w:val="538135" w:themeColor="accent6" w:themeShade="BF"/>
                <w:szCs w:val="20"/>
              </w:rPr>
              <w:t>2/</w:t>
            </w:r>
            <w:r w:rsidR="00665DC4">
              <w:rPr>
                <w:b/>
                <w:bCs/>
                <w:color w:val="538135" w:themeColor="accent6" w:themeShade="BF"/>
                <w:szCs w:val="20"/>
              </w:rPr>
              <w:t>9/</w:t>
            </w:r>
            <w:r w:rsidR="00D76B3B">
              <w:rPr>
                <w:b/>
                <w:bCs/>
                <w:color w:val="538135" w:themeColor="accent6" w:themeShade="BF"/>
                <w:szCs w:val="20"/>
              </w:rPr>
              <w:t>16/23/30/Nov 6/13/20</w:t>
            </w:r>
            <w:r>
              <w:rPr>
                <w:b/>
                <w:bCs/>
                <w:color w:val="538135" w:themeColor="accent6" w:themeShade="BF"/>
                <w:szCs w:val="20"/>
              </w:rPr>
              <w:t xml:space="preserve"> </w:t>
            </w:r>
            <w:r>
              <w:rPr>
                <w:bCs/>
                <w:color w:val="538135" w:themeColor="accent6" w:themeShade="BF"/>
                <w:sz w:val="18"/>
                <w:szCs w:val="18"/>
              </w:rPr>
              <w:t>9:30-11:30 am</w:t>
            </w:r>
            <w:r w:rsidRPr="00AD6F64">
              <w:rPr>
                <w:bCs/>
                <w:color w:val="538135" w:themeColor="accent6" w:themeShade="BF"/>
                <w:sz w:val="18"/>
                <w:szCs w:val="18"/>
              </w:rPr>
              <w:t xml:space="preserve"> @</w:t>
            </w:r>
            <w:r>
              <w:rPr>
                <w:bCs/>
                <w:color w:val="538135" w:themeColor="accent6" w:themeShade="BF"/>
                <w:sz w:val="18"/>
                <w:szCs w:val="18"/>
              </w:rPr>
              <w:t xml:space="preserve"> </w:t>
            </w:r>
            <w:r w:rsidR="00D76B3B">
              <w:rPr>
                <w:bCs/>
                <w:color w:val="538135" w:themeColor="accent6" w:themeShade="BF"/>
                <w:sz w:val="18"/>
                <w:szCs w:val="18"/>
              </w:rPr>
              <w:t>The Paramount Building</w:t>
            </w:r>
          </w:p>
        </w:tc>
      </w:tr>
      <w:tr w:rsidR="00076A5C" w:rsidRPr="0095122A" w14:paraId="3AA0E61C" w14:textId="77777777" w:rsidTr="00987054">
        <w:trPr>
          <w:cantSplit/>
          <w:trHeight w:val="1250"/>
        </w:trPr>
        <w:tc>
          <w:tcPr>
            <w:tcW w:w="913" w:type="pct"/>
          </w:tcPr>
          <w:p w14:paraId="4F3771F8" w14:textId="140D8C64" w:rsidR="00076A5C" w:rsidRPr="0095122A" w:rsidRDefault="00076A5C" w:rsidP="00076A5C">
            <w:pPr>
              <w:spacing w:before="20" w:after="20"/>
              <w:contextualSpacing/>
              <w:rPr>
                <w:b/>
                <w:bCs/>
                <w:i/>
                <w:iCs/>
                <w:color w:val="538135" w:themeColor="accent6" w:themeShade="BF"/>
                <w:sz w:val="28"/>
                <w:szCs w:val="28"/>
              </w:rPr>
            </w:pPr>
            <w:r w:rsidRPr="0095122A">
              <w:rPr>
                <w:b/>
                <w:bCs/>
                <w:i/>
                <w:iCs/>
                <w:color w:val="538135" w:themeColor="accent6" w:themeShade="BF"/>
                <w:sz w:val="28"/>
                <w:szCs w:val="28"/>
              </w:rPr>
              <w:lastRenderedPageBreak/>
              <w:t xml:space="preserve">Anger </w:t>
            </w:r>
            <w:r>
              <w:rPr>
                <w:b/>
                <w:bCs/>
                <w:i/>
                <w:iCs/>
                <w:color w:val="538135" w:themeColor="accent6" w:themeShade="BF"/>
                <w:sz w:val="28"/>
                <w:szCs w:val="28"/>
              </w:rPr>
              <w:t>CPR</w:t>
            </w:r>
          </w:p>
        </w:tc>
        <w:tc>
          <w:tcPr>
            <w:tcW w:w="3224" w:type="pct"/>
          </w:tcPr>
          <w:p w14:paraId="58E21113" w14:textId="66CF96F7" w:rsidR="00076A5C" w:rsidRPr="0095122A" w:rsidRDefault="00076A5C" w:rsidP="00076A5C">
            <w:pPr>
              <w:spacing w:before="20" w:after="20" w:line="252" w:lineRule="auto"/>
              <w:contextualSpacing/>
              <w:rPr>
                <w:sz w:val="24"/>
                <w:szCs w:val="24"/>
              </w:rPr>
            </w:pPr>
            <w:r w:rsidRPr="0095122A">
              <w:rPr>
                <w:sz w:val="24"/>
                <w:szCs w:val="24"/>
              </w:rPr>
              <w:t>Gain awareness of the emotional roots to anger, the difference between anger and aggression, and the steps that take us from frustrated to furious</w:t>
            </w:r>
            <w:r>
              <w:rPr>
                <w:sz w:val="24"/>
                <w:szCs w:val="24"/>
              </w:rPr>
              <w:t xml:space="preserve"> or adaptation</w:t>
            </w:r>
            <w:r w:rsidRPr="0095122A">
              <w:rPr>
                <w:sz w:val="24"/>
                <w:szCs w:val="24"/>
              </w:rPr>
              <w:t xml:space="preserve">.  Discover useable ideas about taming tantrums and minimizing meltdowns, yours, and your child’s.  </w:t>
            </w:r>
          </w:p>
        </w:tc>
        <w:tc>
          <w:tcPr>
            <w:tcW w:w="863" w:type="pct"/>
          </w:tcPr>
          <w:p w14:paraId="44DF7C3D" w14:textId="77777777" w:rsidR="00076A5C" w:rsidRPr="009122E1" w:rsidRDefault="00076A5C" w:rsidP="00076A5C">
            <w:pPr>
              <w:spacing w:before="20" w:after="20"/>
              <w:contextualSpacing/>
              <w:rPr>
                <w:b/>
                <w:bCs/>
                <w:color w:val="538135" w:themeColor="accent6" w:themeShade="BF"/>
              </w:rPr>
            </w:pPr>
            <w:r w:rsidRPr="009122E1">
              <w:rPr>
                <w:b/>
                <w:bCs/>
                <w:color w:val="538135" w:themeColor="accent6" w:themeShade="BF"/>
              </w:rPr>
              <w:t>3 Part series</w:t>
            </w:r>
            <w:r w:rsidRPr="009122E1">
              <w:rPr>
                <w:i/>
                <w:iCs/>
                <w:color w:val="538135" w:themeColor="accent6" w:themeShade="BF"/>
              </w:rPr>
              <w:t xml:space="preserve"> Starts…</w:t>
            </w:r>
          </w:p>
          <w:p w14:paraId="75578BF3" w14:textId="3D39EE8E" w:rsidR="00076A5C" w:rsidRPr="00C03EE4" w:rsidRDefault="00675043" w:rsidP="00076A5C">
            <w:pPr>
              <w:spacing w:before="20" w:after="20"/>
              <w:contextualSpacing/>
              <w:rPr>
                <w:i/>
                <w:iCs/>
                <w:color w:val="538135" w:themeColor="accent6" w:themeShade="BF"/>
                <w:sz w:val="18"/>
                <w:szCs w:val="18"/>
              </w:rPr>
            </w:pPr>
            <w:r w:rsidRPr="009122E1">
              <w:rPr>
                <w:iCs/>
                <w:color w:val="538135" w:themeColor="accent6" w:themeShade="BF"/>
              </w:rPr>
              <w:t>November</w:t>
            </w:r>
            <w:r w:rsidR="00D96921" w:rsidRPr="009122E1">
              <w:rPr>
                <w:iCs/>
                <w:color w:val="538135" w:themeColor="accent6" w:themeShade="BF"/>
              </w:rPr>
              <w:t xml:space="preserve"> </w:t>
            </w:r>
            <w:r w:rsidRPr="009122E1">
              <w:rPr>
                <w:iCs/>
                <w:color w:val="538135" w:themeColor="accent6" w:themeShade="BF"/>
              </w:rPr>
              <w:t>3</w:t>
            </w:r>
            <w:r w:rsidR="00D96921" w:rsidRPr="009122E1">
              <w:rPr>
                <w:iCs/>
                <w:color w:val="538135" w:themeColor="accent6" w:themeShade="BF"/>
              </w:rPr>
              <w:t>/</w:t>
            </w:r>
            <w:r w:rsidRPr="009122E1">
              <w:rPr>
                <w:iCs/>
                <w:color w:val="538135" w:themeColor="accent6" w:themeShade="BF"/>
              </w:rPr>
              <w:t>10</w:t>
            </w:r>
            <w:r w:rsidR="00D96921" w:rsidRPr="009122E1">
              <w:rPr>
                <w:iCs/>
                <w:color w:val="538135" w:themeColor="accent6" w:themeShade="BF"/>
              </w:rPr>
              <w:t>/</w:t>
            </w:r>
            <w:r w:rsidRPr="009122E1">
              <w:rPr>
                <w:iCs/>
                <w:color w:val="538135" w:themeColor="accent6" w:themeShade="BF"/>
              </w:rPr>
              <w:t>17</w:t>
            </w:r>
            <w:r w:rsidR="00076A5C" w:rsidRPr="009122E1">
              <w:rPr>
                <w:iCs/>
                <w:color w:val="538135" w:themeColor="accent6" w:themeShade="BF"/>
              </w:rPr>
              <w:t xml:space="preserve"> </w:t>
            </w:r>
            <w:r w:rsidRPr="009122E1">
              <w:rPr>
                <w:bCs/>
                <w:color w:val="538135" w:themeColor="accent6" w:themeShade="BF"/>
              </w:rPr>
              <w:t>9</w:t>
            </w:r>
            <w:r w:rsidR="00D96921" w:rsidRPr="009122E1">
              <w:rPr>
                <w:bCs/>
                <w:color w:val="538135" w:themeColor="accent6" w:themeShade="BF"/>
              </w:rPr>
              <w:t>:30-</w:t>
            </w:r>
            <w:r w:rsidRPr="009122E1">
              <w:rPr>
                <w:bCs/>
                <w:color w:val="538135" w:themeColor="accent6" w:themeShade="BF"/>
              </w:rPr>
              <w:t>11</w:t>
            </w:r>
            <w:r w:rsidR="00D96921" w:rsidRPr="009122E1">
              <w:rPr>
                <w:bCs/>
                <w:color w:val="538135" w:themeColor="accent6" w:themeShade="BF"/>
              </w:rPr>
              <w:t>:30</w:t>
            </w:r>
            <w:r w:rsidR="00555E30" w:rsidRPr="009122E1">
              <w:rPr>
                <w:bCs/>
                <w:color w:val="538135" w:themeColor="accent6" w:themeShade="BF"/>
              </w:rPr>
              <w:t xml:space="preserve"> </w:t>
            </w:r>
            <w:r w:rsidRPr="009122E1">
              <w:rPr>
                <w:bCs/>
                <w:color w:val="538135" w:themeColor="accent6" w:themeShade="BF"/>
              </w:rPr>
              <w:t>a</w:t>
            </w:r>
            <w:r w:rsidR="00555E30" w:rsidRPr="009122E1">
              <w:rPr>
                <w:bCs/>
                <w:color w:val="538135" w:themeColor="accent6" w:themeShade="BF"/>
              </w:rPr>
              <w:t>m</w:t>
            </w:r>
            <w:r w:rsidR="00076A5C" w:rsidRPr="009122E1">
              <w:rPr>
                <w:bCs/>
                <w:color w:val="538135" w:themeColor="accent6" w:themeShade="BF"/>
              </w:rPr>
              <w:t xml:space="preserve"> @</w:t>
            </w:r>
            <w:r w:rsidR="00090A93" w:rsidRPr="009122E1">
              <w:rPr>
                <w:bCs/>
                <w:color w:val="538135" w:themeColor="accent6" w:themeShade="BF"/>
              </w:rPr>
              <w:t xml:space="preserve"> </w:t>
            </w:r>
            <w:r w:rsidRPr="009122E1">
              <w:rPr>
                <w:bCs/>
                <w:color w:val="538135" w:themeColor="accent6" w:themeShade="BF"/>
              </w:rPr>
              <w:t>The Neighbourhood Learning Centre</w:t>
            </w:r>
          </w:p>
        </w:tc>
      </w:tr>
    </w:tbl>
    <w:p w14:paraId="60E065E1" w14:textId="36A92F47" w:rsidR="006600AB" w:rsidRDefault="006600AB" w:rsidP="00165726"/>
    <w:sectPr w:rsidR="006600AB" w:rsidSect="00220183">
      <w:headerReference w:type="default" r:id="rId9"/>
      <w:footerReference w:type="default" r:id="rId10"/>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06D1C" w14:textId="77777777" w:rsidR="00CB178A" w:rsidRDefault="00CB178A" w:rsidP="006600AB">
      <w:r>
        <w:separator/>
      </w:r>
    </w:p>
  </w:endnote>
  <w:endnote w:type="continuationSeparator" w:id="0">
    <w:p w14:paraId="2C7FBC7D" w14:textId="77777777" w:rsidR="00CB178A" w:rsidRDefault="00CB178A" w:rsidP="00660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724F5" w14:textId="57A4017F" w:rsidR="006600AB" w:rsidRDefault="00783FEB" w:rsidP="00783FEB">
    <w:pPr>
      <w:pStyle w:val="Footer"/>
      <w:ind w:left="-1440"/>
    </w:pPr>
    <w:r>
      <w:rPr>
        <w:noProof/>
      </w:rPr>
      <w:drawing>
        <wp:inline distT="0" distB="0" distL="0" distR="0" wp14:anchorId="141F5CD6" wp14:editId="2648371B">
          <wp:extent cx="0" cy="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0" cy="0"/>
                  </a:xfrm>
                  <a:prstGeom prst="rect">
                    <a:avLst/>
                  </a:prstGeom>
                </pic:spPr>
              </pic:pic>
            </a:graphicData>
          </a:graphic>
        </wp:inline>
      </w:drawing>
    </w:r>
    <w:r>
      <w:rPr>
        <w:noProof/>
      </w:rPr>
      <w:drawing>
        <wp:inline distT="0" distB="0" distL="0" distR="0" wp14:anchorId="49DA4652" wp14:editId="655161EC">
          <wp:extent cx="7772400" cy="4575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72400" cy="4575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F67B0" w14:textId="77777777" w:rsidR="00CB178A" w:rsidRDefault="00CB178A" w:rsidP="006600AB">
      <w:r>
        <w:separator/>
      </w:r>
    </w:p>
  </w:footnote>
  <w:footnote w:type="continuationSeparator" w:id="0">
    <w:p w14:paraId="28DA36EF" w14:textId="77777777" w:rsidR="00CB178A" w:rsidRDefault="00CB178A" w:rsidP="00660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77F61" w14:textId="51FF295F" w:rsidR="006600AB" w:rsidRDefault="00783FEB" w:rsidP="006600AB">
    <w:pPr>
      <w:pStyle w:val="Header"/>
      <w:ind w:left="-1440"/>
    </w:pPr>
    <w:r>
      <w:rPr>
        <w:noProof/>
      </w:rPr>
      <w:drawing>
        <wp:inline distT="0" distB="0" distL="0" distR="0" wp14:anchorId="44E30DA2" wp14:editId="692EC7F8">
          <wp:extent cx="7772400" cy="1828510"/>
          <wp:effectExtent l="0" t="0" r="0" b="635"/>
          <wp:docPr id="1" name="Picture 1" descr="A white background with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background with black bord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8285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0AB"/>
    <w:rsid w:val="00034898"/>
    <w:rsid w:val="00076A5C"/>
    <w:rsid w:val="00090A93"/>
    <w:rsid w:val="00097F44"/>
    <w:rsid w:val="000D1D36"/>
    <w:rsid w:val="000E716D"/>
    <w:rsid w:val="00123B96"/>
    <w:rsid w:val="00165726"/>
    <w:rsid w:val="00165B27"/>
    <w:rsid w:val="001E28AC"/>
    <w:rsid w:val="001F564C"/>
    <w:rsid w:val="00220183"/>
    <w:rsid w:val="002803A6"/>
    <w:rsid w:val="002D29AC"/>
    <w:rsid w:val="003315B4"/>
    <w:rsid w:val="00360EED"/>
    <w:rsid w:val="004A7BE1"/>
    <w:rsid w:val="00555E30"/>
    <w:rsid w:val="005F6143"/>
    <w:rsid w:val="00624C22"/>
    <w:rsid w:val="00646030"/>
    <w:rsid w:val="006600AB"/>
    <w:rsid w:val="00665DC4"/>
    <w:rsid w:val="00675043"/>
    <w:rsid w:val="00707305"/>
    <w:rsid w:val="0073622B"/>
    <w:rsid w:val="007571E5"/>
    <w:rsid w:val="0078144C"/>
    <w:rsid w:val="00783FEB"/>
    <w:rsid w:val="007B5132"/>
    <w:rsid w:val="008921B8"/>
    <w:rsid w:val="008B38E2"/>
    <w:rsid w:val="008E5882"/>
    <w:rsid w:val="009122E1"/>
    <w:rsid w:val="009676CD"/>
    <w:rsid w:val="009744D5"/>
    <w:rsid w:val="00975CAF"/>
    <w:rsid w:val="00987054"/>
    <w:rsid w:val="00A14859"/>
    <w:rsid w:val="00AD6F64"/>
    <w:rsid w:val="00B83F43"/>
    <w:rsid w:val="00C905F4"/>
    <w:rsid w:val="00C95CD0"/>
    <w:rsid w:val="00CA74D6"/>
    <w:rsid w:val="00CB178A"/>
    <w:rsid w:val="00CB2FAD"/>
    <w:rsid w:val="00CE28C6"/>
    <w:rsid w:val="00D5527B"/>
    <w:rsid w:val="00D76B3B"/>
    <w:rsid w:val="00D96921"/>
    <w:rsid w:val="00DA0A73"/>
    <w:rsid w:val="00DB2838"/>
    <w:rsid w:val="00DB44FB"/>
    <w:rsid w:val="00DC74A0"/>
    <w:rsid w:val="00DD3A39"/>
    <w:rsid w:val="00E7074C"/>
    <w:rsid w:val="00EA1D4A"/>
    <w:rsid w:val="00F121B6"/>
    <w:rsid w:val="00F5469D"/>
    <w:rsid w:val="00F719BE"/>
    <w:rsid w:val="00F944B5"/>
    <w:rsid w:val="00FE0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4F42C"/>
  <w15:chartTrackingRefBased/>
  <w15:docId w15:val="{73398C2C-BD71-B944-9C53-4D9D41885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0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00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00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00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00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00A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0A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0A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0A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0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00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00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00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00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00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0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0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0AB"/>
    <w:rPr>
      <w:rFonts w:eastAsiaTheme="majorEastAsia" w:cstheme="majorBidi"/>
      <w:color w:val="272727" w:themeColor="text1" w:themeTint="D8"/>
    </w:rPr>
  </w:style>
  <w:style w:type="paragraph" w:styleId="Title">
    <w:name w:val="Title"/>
    <w:basedOn w:val="Normal"/>
    <w:next w:val="Normal"/>
    <w:link w:val="TitleChar"/>
    <w:uiPriority w:val="10"/>
    <w:qFormat/>
    <w:rsid w:val="006600A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0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0A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0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0A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00AB"/>
    <w:rPr>
      <w:i/>
      <w:iCs/>
      <w:color w:val="404040" w:themeColor="text1" w:themeTint="BF"/>
    </w:rPr>
  </w:style>
  <w:style w:type="paragraph" w:styleId="ListParagraph">
    <w:name w:val="List Paragraph"/>
    <w:basedOn w:val="Normal"/>
    <w:uiPriority w:val="34"/>
    <w:qFormat/>
    <w:rsid w:val="006600AB"/>
    <w:pPr>
      <w:ind w:left="720"/>
      <w:contextualSpacing/>
    </w:pPr>
  </w:style>
  <w:style w:type="character" w:styleId="IntenseEmphasis">
    <w:name w:val="Intense Emphasis"/>
    <w:basedOn w:val="DefaultParagraphFont"/>
    <w:uiPriority w:val="21"/>
    <w:qFormat/>
    <w:rsid w:val="006600AB"/>
    <w:rPr>
      <w:i/>
      <w:iCs/>
      <w:color w:val="2F5496" w:themeColor="accent1" w:themeShade="BF"/>
    </w:rPr>
  </w:style>
  <w:style w:type="paragraph" w:styleId="IntenseQuote">
    <w:name w:val="Intense Quote"/>
    <w:basedOn w:val="Normal"/>
    <w:next w:val="Normal"/>
    <w:link w:val="IntenseQuoteChar"/>
    <w:uiPriority w:val="30"/>
    <w:qFormat/>
    <w:rsid w:val="006600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00AB"/>
    <w:rPr>
      <w:i/>
      <w:iCs/>
      <w:color w:val="2F5496" w:themeColor="accent1" w:themeShade="BF"/>
    </w:rPr>
  </w:style>
  <w:style w:type="character" w:styleId="IntenseReference">
    <w:name w:val="Intense Reference"/>
    <w:basedOn w:val="DefaultParagraphFont"/>
    <w:uiPriority w:val="32"/>
    <w:qFormat/>
    <w:rsid w:val="006600AB"/>
    <w:rPr>
      <w:b/>
      <w:bCs/>
      <w:smallCaps/>
      <w:color w:val="2F5496" w:themeColor="accent1" w:themeShade="BF"/>
      <w:spacing w:val="5"/>
    </w:rPr>
  </w:style>
  <w:style w:type="paragraph" w:styleId="Header">
    <w:name w:val="header"/>
    <w:basedOn w:val="Normal"/>
    <w:link w:val="HeaderChar"/>
    <w:uiPriority w:val="99"/>
    <w:unhideWhenUsed/>
    <w:rsid w:val="006600AB"/>
    <w:pPr>
      <w:tabs>
        <w:tab w:val="center" w:pos="4680"/>
        <w:tab w:val="right" w:pos="9360"/>
      </w:tabs>
    </w:pPr>
  </w:style>
  <w:style w:type="character" w:customStyle="1" w:styleId="HeaderChar">
    <w:name w:val="Header Char"/>
    <w:basedOn w:val="DefaultParagraphFont"/>
    <w:link w:val="Header"/>
    <w:uiPriority w:val="99"/>
    <w:rsid w:val="006600AB"/>
  </w:style>
  <w:style w:type="paragraph" w:styleId="Footer">
    <w:name w:val="footer"/>
    <w:basedOn w:val="Normal"/>
    <w:link w:val="FooterChar"/>
    <w:uiPriority w:val="99"/>
    <w:unhideWhenUsed/>
    <w:rsid w:val="006600AB"/>
    <w:pPr>
      <w:tabs>
        <w:tab w:val="center" w:pos="4680"/>
        <w:tab w:val="right" w:pos="9360"/>
      </w:tabs>
    </w:pPr>
  </w:style>
  <w:style w:type="character" w:customStyle="1" w:styleId="FooterChar">
    <w:name w:val="Footer Char"/>
    <w:basedOn w:val="DefaultParagraphFont"/>
    <w:link w:val="Footer"/>
    <w:uiPriority w:val="99"/>
    <w:rsid w:val="006600AB"/>
  </w:style>
  <w:style w:type="table" w:styleId="TableGrid">
    <w:name w:val="Table Grid"/>
    <w:basedOn w:val="TableNormal"/>
    <w:uiPriority w:val="59"/>
    <w:rsid w:val="008921B8"/>
    <w:rPr>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36cb3d-947e-4b7f-bfdd-4afcd748dd2c">
      <Terms xmlns="http://schemas.microsoft.com/office/infopath/2007/PartnerControls"/>
    </lcf76f155ced4ddcb4097134ff3c332f>
    <TaxCatchAll xmlns="f937042c-4035-40b4-951d-2f947a7d76a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E500834F1B6B409578482DA6EA6BB4" ma:contentTypeVersion="16" ma:contentTypeDescription="Create a new document." ma:contentTypeScope="" ma:versionID="bda5eef506837e1b35a60b6cd6f3b61e">
  <xsd:schema xmlns:xsd="http://www.w3.org/2001/XMLSchema" xmlns:xs="http://www.w3.org/2001/XMLSchema" xmlns:p="http://schemas.microsoft.com/office/2006/metadata/properties" xmlns:ns2="f937042c-4035-40b4-951d-2f947a7d76a2" xmlns:ns3="b136cb3d-947e-4b7f-bfdd-4afcd748dd2c" targetNamespace="http://schemas.microsoft.com/office/2006/metadata/properties" ma:root="true" ma:fieldsID="b360bad14f9093871058bc697f40b89a" ns2:_="" ns3:_="">
    <xsd:import namespace="f937042c-4035-40b4-951d-2f947a7d76a2"/>
    <xsd:import namespace="b136cb3d-947e-4b7f-bfdd-4afcd748dd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7042c-4035-40b4-951d-2f947a7d76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41d65eb-3905-4aef-ad8e-1453a10607fa}" ma:internalName="TaxCatchAll" ma:showField="CatchAllData" ma:web="f937042c-4035-40b4-951d-2f947a7d76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36cb3d-947e-4b7f-bfdd-4afcd748dd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6ec678-0337-4d81-a65a-d9bebb7c057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F4ED47-F4F8-463E-BFDA-E4DEBF55D4D3}">
  <ds:schemaRefs>
    <ds:schemaRef ds:uri="http://schemas.microsoft.com/office/2006/metadata/properties"/>
    <ds:schemaRef ds:uri="http://schemas.microsoft.com/office/infopath/2007/PartnerControls"/>
    <ds:schemaRef ds:uri="b136cb3d-947e-4b7f-bfdd-4afcd748dd2c"/>
    <ds:schemaRef ds:uri="f937042c-4035-40b4-951d-2f947a7d76a2"/>
  </ds:schemaRefs>
</ds:datastoreItem>
</file>

<file path=customXml/itemProps2.xml><?xml version="1.0" encoding="utf-8"?>
<ds:datastoreItem xmlns:ds="http://schemas.openxmlformats.org/officeDocument/2006/customXml" ds:itemID="{A449EE0F-49E9-4979-9B07-B7B5FD9B2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7042c-4035-40b4-951d-2f947a7d76a2"/>
    <ds:schemaRef ds:uri="b136cb3d-947e-4b7f-bfdd-4afcd748d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D4BB94-FA26-47D0-B0D6-923244140F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279</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jon.kinneman@icloud.com</dc:creator>
  <cp:keywords/>
  <dc:description/>
  <cp:lastModifiedBy>Holly Jajcaj</cp:lastModifiedBy>
  <cp:revision>2</cp:revision>
  <dcterms:created xsi:type="dcterms:W3CDTF">2026-09-15T18:39:00Z</dcterms:created>
  <dcterms:modified xsi:type="dcterms:W3CDTF">2026-09-15T18:39:00Z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0x010100E2E500834F1B6B409578482DA6EA6BB4</vt:lpwstr>
  </property>
  <property fmtid="{D5CDD505-2E9C-101B-9397-08002B2CF9AE}" pid="3" name="Order">
    <vt:r8>2860800</vt:r8>
  </property>
  <property fmtid="{D5CDD505-2E9C-101B-9397-08002B2CF9AE}" pid="4" name="MediaServiceImageTags">
    <vt:lpwstr/>
  </property>
</Properties>
</file>